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1712" w14:textId="77777777"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14:paraId="0ECEF64B" w14:textId="77777777" w:rsidR="00FB7C63" w:rsidRDefault="00FB7C6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 устройств с максимальной</w:t>
      </w:r>
      <w:r>
        <w:rPr>
          <w:b/>
          <w:bCs/>
          <w:sz w:val="26"/>
          <w:szCs w:val="26"/>
        </w:rPr>
        <w:br/>
        <w:t>мощностью до 150 кВт включительно</w:t>
      </w:r>
    </w:p>
    <w:p w14:paraId="34CB4C53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14:paraId="763BE504" w14:textId="77777777" w:rsidR="00FB7C63" w:rsidRDefault="00FB7C63" w:rsidP="00CC028B">
      <w:pPr>
        <w:pBdr>
          <w:top w:val="single" w:sz="4" w:space="1" w:color="auto"/>
        </w:pBdr>
        <w:spacing w:after="120"/>
        <w:ind w:left="862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72CDB4A0" w14:textId="62C00723" w:rsidR="00FB7C63" w:rsidRDefault="00FB7C63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2. </w:t>
      </w:r>
      <w:r w:rsidR="001042B1" w:rsidRPr="00B47FD8">
        <w:rPr>
          <w:sz w:val="24"/>
          <w:szCs w:val="24"/>
        </w:rPr>
        <w:t>Идентификационный номер налогоплательщика</w:t>
      </w:r>
      <w:r w:rsidRPr="00B47FD8">
        <w:rPr>
          <w:sz w:val="24"/>
          <w:szCs w:val="24"/>
        </w:rPr>
        <w:t> </w:t>
      </w:r>
      <w:r w:rsidRPr="00B47FD8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589746CC" w14:textId="77777777" w:rsidR="00FB7C63" w:rsidRDefault="00FB7C63" w:rsidP="00B47FD8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14:paraId="3E83F6DF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7A29F0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64BBBD7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14:paraId="1160439E" w14:textId="77777777" w:rsidR="00FB7C63" w:rsidRDefault="00FB7C63" w:rsidP="00CC028B">
      <w:pPr>
        <w:pBdr>
          <w:top w:val="single" w:sz="4" w:space="1" w:color="auto"/>
        </w:pBdr>
        <w:ind w:left="7241"/>
        <w:rPr>
          <w:sz w:val="2"/>
          <w:szCs w:val="2"/>
        </w:rPr>
      </w:pPr>
    </w:p>
    <w:p w14:paraId="350EBF85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1D610DC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B7C63" w14:paraId="614D8CE0" w14:textId="77777777" w:rsidTr="00B45FA7">
        <w:tc>
          <w:tcPr>
            <w:tcW w:w="3657" w:type="dxa"/>
            <w:tcMar>
              <w:left w:w="0" w:type="dxa"/>
            </w:tcMar>
            <w:vAlign w:val="bottom"/>
          </w:tcPr>
          <w:p w14:paraId="5C517C98" w14:textId="77777777"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3D25C7A8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695C35" w14:textId="77777777"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7E0357D5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224902" w14:textId="77777777" w:rsidR="00FB7C63" w:rsidRPr="000C2C96" w:rsidRDefault="00FB7C63" w:rsidP="00BC5093">
      <w:pPr>
        <w:rPr>
          <w:sz w:val="24"/>
          <w:szCs w:val="24"/>
        </w:rPr>
      </w:pPr>
      <w:r>
        <w:rPr>
          <w:sz w:val="24"/>
          <w:szCs w:val="24"/>
        </w:rPr>
        <w:t>вы</w:t>
      </w:r>
      <w:r w:rsidRPr="00657CDB">
        <w:rPr>
          <w:sz w:val="24"/>
          <w:szCs w:val="24"/>
        </w:rPr>
        <w:t>дан (кем, когда</w:t>
      </w:r>
      <w:r w:rsidR="007A7F89" w:rsidRPr="00657CDB">
        <w:rPr>
          <w:sz w:val="24"/>
          <w:szCs w:val="24"/>
        </w:rPr>
        <w:t>, дата и место рождения</w:t>
      </w:r>
      <w:r w:rsidR="00BC5093" w:rsidRPr="00657CDB">
        <w:rPr>
          <w:sz w:val="24"/>
          <w:szCs w:val="24"/>
        </w:rPr>
        <w:t xml:space="preserve">)  </w:t>
      </w:r>
    </w:p>
    <w:p w14:paraId="7957D78C" w14:textId="77777777" w:rsidR="00FB7C63" w:rsidRDefault="00FB7C63" w:rsidP="000C2C96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39F4FF95" w14:textId="77777777" w:rsidR="0031548A" w:rsidRDefault="0031548A" w:rsidP="001A619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6FDDC5C" w14:textId="77777777" w:rsidR="0031548A" w:rsidRDefault="0031548A" w:rsidP="0031548A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53FB781B" w14:textId="77777777" w:rsidR="007B5D31" w:rsidRPr="00BE17FB" w:rsidRDefault="002C0DE2" w:rsidP="00CC028B">
      <w:pPr>
        <w:ind w:firstLine="567"/>
        <w:jc w:val="both"/>
        <w:rPr>
          <w:sz w:val="2"/>
          <w:szCs w:val="2"/>
        </w:rPr>
      </w:pPr>
      <w:r w:rsidRPr="00BE17FB">
        <w:rPr>
          <w:sz w:val="24"/>
          <w:szCs w:val="24"/>
        </w:rPr>
        <w:t>3(1)</w:t>
      </w:r>
      <w:r w:rsidR="007B5D31" w:rsidRPr="00BE17FB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="007B5D31" w:rsidRPr="00BE17FB">
        <w:rPr>
          <w:sz w:val="24"/>
          <w:szCs w:val="24"/>
        </w:rPr>
        <w:br/>
      </w:r>
    </w:p>
    <w:p w14:paraId="713B96F8" w14:textId="77777777" w:rsidR="0052085F" w:rsidRDefault="0052085F" w:rsidP="0052085F">
      <w:pPr>
        <w:tabs>
          <w:tab w:val="right" w:pos="9923"/>
        </w:tabs>
        <w:rPr>
          <w:sz w:val="24"/>
          <w:szCs w:val="24"/>
        </w:rPr>
      </w:pPr>
      <w:r w:rsidRPr="00BE17FB">
        <w:rPr>
          <w:sz w:val="24"/>
          <w:szCs w:val="24"/>
        </w:rPr>
        <w:tab/>
        <w:t>.</w:t>
      </w:r>
    </w:p>
    <w:p w14:paraId="161BAF44" w14:textId="77777777" w:rsidR="0052085F" w:rsidRDefault="0052085F" w:rsidP="00CC028B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3F1F9141" w14:textId="77777777" w:rsidR="006D08A9" w:rsidRDefault="006D08A9" w:rsidP="00772631">
      <w:pPr>
        <w:tabs>
          <w:tab w:val="right" w:pos="5879"/>
        </w:tabs>
        <w:ind w:firstLine="567"/>
        <w:jc w:val="both"/>
        <w:rPr>
          <w:sz w:val="24"/>
          <w:szCs w:val="24"/>
        </w:rPr>
      </w:pPr>
      <w:r w:rsidRPr="00CC028B"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</w:r>
      <w:r w:rsidR="00CC028B" w:rsidRPr="00CC028B">
        <w:rPr>
          <w:sz w:val="24"/>
          <w:szCs w:val="24"/>
        </w:rPr>
        <w:br/>
      </w:r>
      <w:r w:rsidRPr="00CC028B">
        <w:rPr>
          <w:sz w:val="24"/>
          <w:szCs w:val="24"/>
        </w:rPr>
        <w:t>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CC028B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39144461" w14:textId="77777777" w:rsidR="006D08A9" w:rsidRDefault="006D08A9" w:rsidP="00CC028B">
      <w:pPr>
        <w:pBdr>
          <w:top w:val="single" w:sz="4" w:space="1" w:color="auto"/>
        </w:pBdr>
        <w:spacing w:after="120"/>
        <w:ind w:right="4156"/>
        <w:rPr>
          <w:sz w:val="2"/>
          <w:szCs w:val="2"/>
        </w:rPr>
      </w:pPr>
    </w:p>
    <w:p w14:paraId="599007F1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14:paraId="058D8611" w14:textId="77777777" w:rsidR="00FB7C63" w:rsidRDefault="00FB7C63" w:rsidP="000C2C96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14:paraId="215CE1AA" w14:textId="77777777" w:rsidR="00FB7C63" w:rsidRDefault="00FB7C63">
      <w:pPr>
        <w:rPr>
          <w:sz w:val="24"/>
          <w:szCs w:val="24"/>
        </w:rPr>
      </w:pPr>
    </w:p>
    <w:p w14:paraId="034A0609" w14:textId="77777777" w:rsidR="00FB7C63" w:rsidRDefault="00FB7C63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14:paraId="49D6417D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3B9B376C" w14:textId="77777777" w:rsidR="00FB7C63" w:rsidRDefault="00FB7C63" w:rsidP="000C2C96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14:paraId="4CAA0100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0F543E1" w14:textId="77777777" w:rsidR="00FB7C63" w:rsidRDefault="00FB7C63" w:rsidP="00CC028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14:paraId="4C39D146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14:paraId="611E4FA8" w14:textId="77777777"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14:paraId="62E2C914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148F76E" w14:textId="77777777" w:rsidR="00FB7C63" w:rsidRDefault="00FB7C63">
      <w:pPr>
        <w:pBdr>
          <w:top w:val="single" w:sz="4" w:space="1" w:color="auto"/>
        </w:pBdr>
        <w:spacing w:after="120"/>
        <w:ind w:right="113"/>
        <w:jc w:val="center"/>
      </w:pPr>
      <w:r>
        <w:t>(место нахождения энергопринимающих устройств)</w:t>
      </w:r>
    </w:p>
    <w:p w14:paraId="574917C4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737"/>
        <w:gridCol w:w="2552"/>
        <w:gridCol w:w="737"/>
        <w:gridCol w:w="1816"/>
      </w:tblGrid>
      <w:tr w:rsidR="00FB7C63" w14:paraId="5CA70AA1" w14:textId="77777777" w:rsidTr="00B513BD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21AE1E" w14:textId="77777777" w:rsidR="00FB7C63" w:rsidRDefault="00FB7C63" w:rsidP="00700686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18EA9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ADA76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BE60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5D17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, в том числе:</w:t>
            </w:r>
          </w:p>
        </w:tc>
      </w:tr>
    </w:tbl>
    <w:p w14:paraId="0F4FA313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822"/>
      </w:tblGrid>
      <w:tr w:rsidR="00FB7C63" w14:paraId="782F4E3D" w14:textId="77777777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FC88B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88FD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D1B91" w14:textId="77777777" w:rsidR="00FB7C63" w:rsidRDefault="00FB7C63" w:rsidP="00700686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7525C" w14:textId="77777777" w:rsidR="00FB7C63" w:rsidRDefault="00FB7C63" w:rsidP="00700686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</w:tr>
    </w:tbl>
    <w:p w14:paraId="49D96A8D" w14:textId="77777777" w:rsidR="00FB7C63" w:rsidRPr="00F9453A" w:rsidRDefault="00FB7C63" w:rsidP="00700686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F9453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737"/>
        <w:gridCol w:w="2552"/>
        <w:gridCol w:w="737"/>
        <w:gridCol w:w="646"/>
      </w:tblGrid>
      <w:tr w:rsidR="00FB7C63" w14:paraId="51B22ABD" w14:textId="77777777" w:rsidTr="00B513B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D98EBF" w14:textId="77777777" w:rsidR="00FB7C63" w:rsidRDefault="00FB7C63" w:rsidP="00B26314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601F7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2CA2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B1CC4" w14:textId="77777777" w:rsidR="00FB7C63" w:rsidRDefault="00FB7C63" w:rsidP="00B2631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B63D9" w14:textId="77777777" w:rsidR="00FB7C63" w:rsidRDefault="00FB7C63" w:rsidP="00B26314">
            <w:pPr>
              <w:keepNext/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14:paraId="3B1E6343" w14:textId="77777777" w:rsidR="00FB7C63" w:rsidRDefault="00FB7C6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14:paraId="17D2C993" w14:textId="77777777" w:rsidR="00FB7C63" w:rsidRDefault="00FB7C63" w:rsidP="00E307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 w14:paraId="0C8BC3C7" w14:textId="77777777" w:rsidR="00FB7C63" w:rsidRDefault="00FB7C63" w:rsidP="00E3071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8E265AF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063D3D9" w14:textId="77777777" w:rsidR="00FB7C63" w:rsidRDefault="00FB7C63" w:rsidP="0031548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183"/>
        <w:gridCol w:w="2183"/>
        <w:gridCol w:w="1871"/>
        <w:gridCol w:w="1871"/>
      </w:tblGrid>
      <w:tr w:rsidR="00FB7C63" w14:paraId="7F78CA58" w14:textId="77777777" w:rsidTr="00B513BD">
        <w:trPr>
          <w:jc w:val="center"/>
        </w:trPr>
        <w:tc>
          <w:tcPr>
            <w:tcW w:w="1871" w:type="dxa"/>
            <w:vAlign w:val="center"/>
          </w:tcPr>
          <w:p w14:paraId="20C30D8A" w14:textId="77777777" w:rsidR="00FB7C63" w:rsidRDefault="00FB7C63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14:paraId="75EB3B93" w14:textId="77777777" w:rsidR="00FB7C63" w:rsidRDefault="00FB7C63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14:paraId="5C596B70" w14:textId="77777777" w:rsidR="00FB7C63" w:rsidRDefault="00FB7C63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14:paraId="6D7B9D66" w14:textId="77777777" w:rsidR="00FB7C63" w:rsidRDefault="00FB7C63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14:paraId="3A52399B" w14:textId="77777777" w:rsidR="00FB7C63" w:rsidRDefault="00FB7C63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FB7C63" w14:paraId="495C1E09" w14:textId="77777777" w:rsidTr="00B513BD">
        <w:trPr>
          <w:jc w:val="center"/>
        </w:trPr>
        <w:tc>
          <w:tcPr>
            <w:tcW w:w="1871" w:type="dxa"/>
          </w:tcPr>
          <w:p w14:paraId="57F78668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DEC281C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7CB9C5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9391A68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7EB6E42A" w14:textId="77777777" w:rsidR="00FB7C63" w:rsidRDefault="00FB7C63">
            <w:pPr>
              <w:jc w:val="center"/>
            </w:pPr>
          </w:p>
        </w:tc>
      </w:tr>
      <w:tr w:rsidR="00FB7C63" w14:paraId="73C417FA" w14:textId="77777777" w:rsidTr="00B513BD">
        <w:trPr>
          <w:jc w:val="center"/>
        </w:trPr>
        <w:tc>
          <w:tcPr>
            <w:tcW w:w="1871" w:type="dxa"/>
          </w:tcPr>
          <w:p w14:paraId="6DF925FE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0A33829A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7526153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1083BC3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43E999F5" w14:textId="77777777" w:rsidR="00FB7C63" w:rsidRDefault="00FB7C63">
            <w:pPr>
              <w:jc w:val="center"/>
            </w:pPr>
          </w:p>
        </w:tc>
      </w:tr>
      <w:tr w:rsidR="00FB7C63" w14:paraId="36943522" w14:textId="77777777" w:rsidTr="00B513BD">
        <w:trPr>
          <w:jc w:val="center"/>
        </w:trPr>
        <w:tc>
          <w:tcPr>
            <w:tcW w:w="1871" w:type="dxa"/>
          </w:tcPr>
          <w:p w14:paraId="44D8D911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E0C35C5" w14:textId="77777777" w:rsidR="00FB7C63" w:rsidRDefault="00FB7C63">
            <w:pPr>
              <w:jc w:val="center"/>
            </w:pPr>
          </w:p>
        </w:tc>
        <w:tc>
          <w:tcPr>
            <w:tcW w:w="2183" w:type="dxa"/>
          </w:tcPr>
          <w:p w14:paraId="4577A32E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19BBE2AC" w14:textId="77777777" w:rsidR="00FB7C63" w:rsidRDefault="00FB7C63">
            <w:pPr>
              <w:jc w:val="center"/>
            </w:pPr>
          </w:p>
        </w:tc>
        <w:tc>
          <w:tcPr>
            <w:tcW w:w="1871" w:type="dxa"/>
          </w:tcPr>
          <w:p w14:paraId="57F3947C" w14:textId="77777777" w:rsidR="00FB7C63" w:rsidRDefault="00FB7C63">
            <w:pPr>
              <w:jc w:val="center"/>
            </w:pPr>
          </w:p>
        </w:tc>
      </w:tr>
    </w:tbl>
    <w:p w14:paraId="6EC73C41" w14:textId="77777777" w:rsidR="00700686" w:rsidRPr="00700686" w:rsidRDefault="00700686" w:rsidP="00700686">
      <w:pPr>
        <w:tabs>
          <w:tab w:val="right" w:pos="9923"/>
        </w:tabs>
        <w:jc w:val="both"/>
        <w:rPr>
          <w:highlight w:val="yellow"/>
        </w:rPr>
      </w:pPr>
    </w:p>
    <w:p w14:paraId="6C5F80D2" w14:textId="77777777" w:rsidR="00FB7C63" w:rsidRPr="00B47FD8" w:rsidRDefault="00FB7C63" w:rsidP="00DD5BE5">
      <w:pPr>
        <w:tabs>
          <w:tab w:val="right" w:pos="7655"/>
        </w:tabs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>9. </w:t>
      </w:r>
      <w:r w:rsidR="000C71E5" w:rsidRPr="00B47FD8">
        <w:rPr>
          <w:sz w:val="24"/>
          <w:szCs w:val="24"/>
        </w:rPr>
        <w:t xml:space="preserve">Намерение воспользоваться рассрочкой платежа за технологическое </w:t>
      </w:r>
      <w:r w:rsidR="00CC028B" w:rsidRPr="00B47FD8">
        <w:rPr>
          <w:sz w:val="24"/>
          <w:szCs w:val="24"/>
        </w:rPr>
        <w:br/>
      </w:r>
      <w:r w:rsidR="000C71E5" w:rsidRPr="00B47FD8">
        <w:rPr>
          <w:sz w:val="24"/>
          <w:szCs w:val="24"/>
        </w:rPr>
        <w:t>присоединение</w:t>
      </w:r>
      <w:r w:rsidRPr="00B47FD8">
        <w:rPr>
          <w:sz w:val="24"/>
          <w:szCs w:val="24"/>
        </w:rPr>
        <w:t xml:space="preserve">  </w:t>
      </w:r>
      <w:r w:rsidR="000C71E5" w:rsidRPr="00B47FD8">
        <w:rPr>
          <w:sz w:val="24"/>
          <w:szCs w:val="24"/>
        </w:rPr>
        <w:tab/>
        <w:t>.</w:t>
      </w:r>
    </w:p>
    <w:p w14:paraId="26DDF832" w14:textId="77777777" w:rsidR="00FB7C63" w:rsidRPr="00B47FD8" w:rsidRDefault="00FB7C63" w:rsidP="00DD5BE5">
      <w:pPr>
        <w:pBdr>
          <w:top w:val="single" w:sz="4" w:space="1" w:color="auto"/>
        </w:pBdr>
        <w:ind w:left="1667" w:right="2381"/>
        <w:jc w:val="center"/>
        <w:rPr>
          <w:sz w:val="2"/>
          <w:szCs w:val="2"/>
        </w:rPr>
      </w:pPr>
    </w:p>
    <w:p w14:paraId="2C874C0A" w14:textId="77777777" w:rsidR="00FB7C63" w:rsidRPr="002646F1" w:rsidRDefault="002646F1">
      <w:pPr>
        <w:ind w:firstLine="567"/>
        <w:jc w:val="both"/>
        <w:rPr>
          <w:sz w:val="24"/>
          <w:szCs w:val="24"/>
        </w:rPr>
      </w:pPr>
      <w:r w:rsidRPr="00B47FD8">
        <w:rPr>
          <w:sz w:val="24"/>
          <w:szCs w:val="24"/>
        </w:rPr>
        <w:t xml:space="preserve">За предоставление рассрочки платежа за технологическое присоединение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сетевой организации заявителем выплачиваются проценты. Проценты начисляются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на остаток задолженности заявителя и подлежат оплате одновременно с очередным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платежом, которым погашается частично или полностью такая задолженность.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Размер процентов (в процентах годовых) за каждый день рассрочки определяется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 xml:space="preserve">в размере действовавшей на указанный день ключевой ставки Центрального банка </w:t>
      </w:r>
      <w:r w:rsidR="006208A2" w:rsidRPr="00B47FD8">
        <w:rPr>
          <w:sz w:val="24"/>
          <w:szCs w:val="24"/>
        </w:rPr>
        <w:br/>
      </w:r>
      <w:r w:rsidRPr="00B47FD8">
        <w:rPr>
          <w:sz w:val="24"/>
          <w:szCs w:val="24"/>
        </w:rPr>
        <w:t>Российской Федерации, увеличенной на 4 процентных пункта.</w:t>
      </w:r>
    </w:p>
    <w:p w14:paraId="5D7CE61C" w14:textId="77777777" w:rsidR="00FB7C63" w:rsidRDefault="00FB7C63" w:rsidP="006208A2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F9453A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1B94AF25" w14:textId="77777777"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20FD24B" w14:textId="77777777" w:rsidR="00FB7C63" w:rsidRDefault="00FB7C63" w:rsidP="00CC471D">
      <w:pPr>
        <w:spacing w:before="18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14:paraId="24035566" w14:textId="77777777" w:rsidR="00FB7C63" w:rsidRDefault="00FB7C63">
      <w:pPr>
        <w:ind w:firstLine="567"/>
      </w:pPr>
      <w:r>
        <w:t>(указать перечень прилагаемых документов)</w:t>
      </w:r>
    </w:p>
    <w:p w14:paraId="2EEFEED7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45AA7E34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38B87166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16E32E19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46C38F8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66D24B4C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2C9F8E35" w14:textId="77777777"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14:paraId="001F5ACE" w14:textId="77777777" w:rsidR="00FB7C63" w:rsidRDefault="00FB7C63" w:rsidP="00DD5BE5">
      <w:pPr>
        <w:pBdr>
          <w:top w:val="single" w:sz="4" w:space="1" w:color="auto"/>
        </w:pBdr>
        <w:ind w:left="868"/>
        <w:rPr>
          <w:sz w:val="2"/>
          <w:szCs w:val="2"/>
        </w:rPr>
      </w:pPr>
    </w:p>
    <w:p w14:paraId="4DEB3241" w14:textId="77777777" w:rsidR="00FB7C63" w:rsidRDefault="00FB7C63" w:rsidP="00DD5BE5">
      <w:pPr>
        <w:spacing w:before="240"/>
        <w:ind w:right="48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 w14:paraId="6C629E6C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3C1E7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0F47EF2B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47778" w14:textId="77777777" w:rsidR="00FB7C63" w:rsidRDefault="00FB7C63">
            <w:pPr>
              <w:jc w:val="center"/>
            </w:pPr>
            <w:r>
              <w:t>(фамилия, имя, отчество)</w:t>
            </w:r>
          </w:p>
        </w:tc>
      </w:tr>
      <w:tr w:rsidR="00FB7C63" w14:paraId="353CBF93" w14:textId="77777777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EFD6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4730DA7C" w14:textId="77777777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E2BBD" w14:textId="77777777" w:rsidR="00FB7C63" w:rsidRDefault="00FB7C63" w:rsidP="0052085F">
            <w:pPr>
              <w:jc w:val="center"/>
            </w:pPr>
            <w:r w:rsidRPr="00C4082E">
              <w:t>(</w:t>
            </w:r>
            <w:r w:rsidR="0052085F" w:rsidRPr="00C4082E">
              <w:t xml:space="preserve">выделенный оператором подвижной радиотелефонной связи абонентский номер и адрес электронной </w:t>
            </w:r>
            <w:r w:rsidR="0052085F" w:rsidRPr="00C4082E">
              <w:br/>
              <w:t>почты заявителя)</w:t>
            </w:r>
          </w:p>
        </w:tc>
      </w:tr>
      <w:tr w:rsidR="00FB7C63" w14:paraId="41FF8433" w14:textId="7777777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AA562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6E61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82478C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 w14:paraId="72920B6A" w14:textId="77777777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772A" w14:textId="77777777"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F0B498A" w14:textId="77777777"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137B0" w14:textId="77777777" w:rsidR="00FB7C63" w:rsidRDefault="00FB7C63">
            <w:pPr>
              <w:jc w:val="center"/>
            </w:pPr>
            <w:r>
              <w:t>(подпись)</w:t>
            </w:r>
          </w:p>
        </w:tc>
      </w:tr>
    </w:tbl>
    <w:p w14:paraId="67CCCF5A" w14:textId="77777777" w:rsidR="00FB7C63" w:rsidRDefault="00FB7C6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 w14:paraId="5BD3B543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B94A0" w14:textId="77777777" w:rsidR="00FB7C63" w:rsidRDefault="002141E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18B4E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E642" w14:textId="77777777" w:rsidR="00FB7C63" w:rsidRDefault="00214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3514A" w14:textId="77777777"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23928" w14:textId="77777777"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792FD" w14:textId="77777777"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DD7C" w14:textId="77777777"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DDB5A9" w14:textId="77777777" w:rsidR="00FB7C63" w:rsidRPr="00700686" w:rsidRDefault="00FB7C63" w:rsidP="00DD5BE5">
      <w:pPr>
        <w:spacing w:before="240" w:after="480"/>
        <w:rPr>
          <w:sz w:val="22"/>
          <w:szCs w:val="22"/>
        </w:rPr>
      </w:pPr>
      <w:r w:rsidRPr="00700686">
        <w:rPr>
          <w:sz w:val="22"/>
          <w:szCs w:val="22"/>
        </w:rPr>
        <w:t>М.П.</w:t>
      </w:r>
    </w:p>
    <w:sectPr w:rsidR="00FB7C63" w:rsidRPr="00700686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96EA" w14:textId="77777777" w:rsidR="00E5291F" w:rsidRDefault="00E5291F">
      <w:r>
        <w:separator/>
      </w:r>
    </w:p>
  </w:endnote>
  <w:endnote w:type="continuationSeparator" w:id="0">
    <w:p w14:paraId="2DC778B2" w14:textId="77777777" w:rsidR="00E5291F" w:rsidRDefault="00E5291F">
      <w:r>
        <w:continuationSeparator/>
      </w:r>
    </w:p>
  </w:endnote>
  <w:endnote w:id="1">
    <w:p w14:paraId="15225E8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62919338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14:paraId="05C9C94D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4">
    <w:p w14:paraId="293C4F6A" w14:textId="77777777" w:rsidR="00ED7FF3" w:rsidRDefault="00FB7C6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r>
        <w:t>кВ.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159E" w14:textId="77777777" w:rsidR="00E5291F" w:rsidRDefault="00E5291F">
      <w:r>
        <w:separator/>
      </w:r>
    </w:p>
  </w:footnote>
  <w:footnote w:type="continuationSeparator" w:id="0">
    <w:p w14:paraId="524A2195" w14:textId="77777777" w:rsidR="00E5291F" w:rsidRDefault="00E5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04BB" w14:textId="5864DDFC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054CA3"/>
    <w:rsid w:val="00057651"/>
    <w:rsid w:val="000C2C96"/>
    <w:rsid w:val="000C71E5"/>
    <w:rsid w:val="000E0FB6"/>
    <w:rsid w:val="001042B1"/>
    <w:rsid w:val="00176D7B"/>
    <w:rsid w:val="001A6191"/>
    <w:rsid w:val="001B4A6B"/>
    <w:rsid w:val="00206270"/>
    <w:rsid w:val="002141E9"/>
    <w:rsid w:val="002646F1"/>
    <w:rsid w:val="00287DEF"/>
    <w:rsid w:val="002C0DE2"/>
    <w:rsid w:val="002C1E5C"/>
    <w:rsid w:val="002F1E32"/>
    <w:rsid w:val="0031548A"/>
    <w:rsid w:val="00331728"/>
    <w:rsid w:val="0052085F"/>
    <w:rsid w:val="00567B92"/>
    <w:rsid w:val="005A7AE7"/>
    <w:rsid w:val="006208A2"/>
    <w:rsid w:val="006472E8"/>
    <w:rsid w:val="00657CDB"/>
    <w:rsid w:val="006D08A9"/>
    <w:rsid w:val="00700686"/>
    <w:rsid w:val="00772631"/>
    <w:rsid w:val="007A7F89"/>
    <w:rsid w:val="007B5D31"/>
    <w:rsid w:val="008612EC"/>
    <w:rsid w:val="008B10E0"/>
    <w:rsid w:val="00996D94"/>
    <w:rsid w:val="009E2F83"/>
    <w:rsid w:val="009F78B1"/>
    <w:rsid w:val="00A62887"/>
    <w:rsid w:val="00AA6A59"/>
    <w:rsid w:val="00B26314"/>
    <w:rsid w:val="00B45FA7"/>
    <w:rsid w:val="00B47FD8"/>
    <w:rsid w:val="00B513BD"/>
    <w:rsid w:val="00BB24E3"/>
    <w:rsid w:val="00BC5093"/>
    <w:rsid w:val="00BE17FB"/>
    <w:rsid w:val="00C4082E"/>
    <w:rsid w:val="00C8292F"/>
    <w:rsid w:val="00CC028B"/>
    <w:rsid w:val="00CC471D"/>
    <w:rsid w:val="00D326E2"/>
    <w:rsid w:val="00D60381"/>
    <w:rsid w:val="00DD5BE5"/>
    <w:rsid w:val="00E30718"/>
    <w:rsid w:val="00E5291F"/>
    <w:rsid w:val="00ED7FF3"/>
    <w:rsid w:val="00F72874"/>
    <w:rsid w:val="00F75181"/>
    <w:rsid w:val="00F91F48"/>
    <w:rsid w:val="00F9453A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F92ED"/>
  <w14:defaultImageDpi w14:val="0"/>
  <w15:docId w15:val="{FD117D7B-80D4-45CA-BD39-7C84447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COK</cp:lastModifiedBy>
  <cp:revision>14</cp:revision>
  <cp:lastPrinted>2024-05-27T10:52:00Z</cp:lastPrinted>
  <dcterms:created xsi:type="dcterms:W3CDTF">2025-12-22T10:46:00Z</dcterms:created>
  <dcterms:modified xsi:type="dcterms:W3CDTF">2026-03-17T06:29:00Z</dcterms:modified>
</cp:coreProperties>
</file>